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1FAF4F" w14:textId="77777777" w:rsidR="0021195D" w:rsidRDefault="00000000">
      <w:pPr>
        <w:jc w:val="both"/>
        <w:rPr>
          <w:rFonts w:ascii="Times New Roman" w:eastAsia="SimSun" w:hAnsi="Times New Roman" w:cs="Times New Roman"/>
          <w:b/>
          <w:bCs/>
          <w:color w:val="000000" w:themeColor="text1"/>
          <w:sz w:val="24"/>
          <w:szCs w:val="24"/>
          <w:lang w:val="en-GB"/>
        </w:rPr>
      </w:pPr>
      <w:r>
        <w:rPr>
          <w:rFonts w:ascii="Times New Roman" w:eastAsia="SimSun" w:hAnsi="Times New Roman" w:cs="Times New Roman"/>
          <w:b/>
          <w:bCs/>
          <w:color w:val="000000" w:themeColor="text1"/>
          <w:sz w:val="24"/>
          <w:szCs w:val="24"/>
        </w:rPr>
        <w:t>Africa Beyond Dependency: Contesting Narratives, Redefining Authority, and Shaping Global Futures</w:t>
      </w:r>
      <w:r>
        <w:rPr>
          <w:rFonts w:ascii="Times New Roman" w:eastAsia="SimSun" w:hAnsi="Times New Roman" w:cs="Times New Roman"/>
          <w:b/>
          <w:bCs/>
          <w:color w:val="000000" w:themeColor="text1"/>
          <w:sz w:val="24"/>
          <w:szCs w:val="24"/>
          <w:lang w:val="en-GB"/>
        </w:rPr>
        <w:t xml:space="preserve"> </w:t>
      </w:r>
    </w:p>
    <w:p w14:paraId="6212D199" w14:textId="2F8EDA8C" w:rsidR="0021195D" w:rsidRDefault="00000000">
      <w:pPr>
        <w:jc w:val="right"/>
        <w:rPr>
          <w:rFonts w:ascii="Times New Roman" w:eastAsia="SimSun" w:hAnsi="Times New Roman" w:cs="Times New Roman"/>
          <w:color w:val="000000" w:themeColor="text1"/>
          <w:sz w:val="24"/>
          <w:szCs w:val="24"/>
          <w:lang w:val="en-GB"/>
        </w:rPr>
      </w:pPr>
      <w:r>
        <w:rPr>
          <w:rFonts w:ascii="Times New Roman" w:eastAsia="SimSun" w:hAnsi="Times New Roman" w:cs="Times New Roman"/>
          <w:color w:val="000000" w:themeColor="text1"/>
          <w:sz w:val="24"/>
          <w:szCs w:val="24"/>
          <w:lang w:val="en-GB"/>
        </w:rPr>
        <w:t>(Asnake A.</w:t>
      </w:r>
      <w:r w:rsidR="00552CEC">
        <w:rPr>
          <w:rFonts w:ascii="Times New Roman" w:eastAsia="SimSun" w:hAnsi="Times New Roman" w:cs="Times New Roman"/>
          <w:color w:val="000000" w:themeColor="text1"/>
          <w:sz w:val="24"/>
          <w:szCs w:val="24"/>
          <w:lang w:val="en-GB"/>
        </w:rPr>
        <w:t xml:space="preserve"> </w:t>
      </w:r>
      <w:r>
        <w:rPr>
          <w:rFonts w:ascii="Times New Roman" w:eastAsia="SimSun" w:hAnsi="Times New Roman" w:cs="Times New Roman"/>
          <w:color w:val="000000" w:themeColor="text1"/>
          <w:sz w:val="24"/>
          <w:szCs w:val="24"/>
          <w:lang w:val="en-GB"/>
        </w:rPr>
        <w:t>Chanie)</w:t>
      </w:r>
    </w:p>
    <w:p w14:paraId="0BBB8771" w14:textId="77777777" w:rsidR="0021195D" w:rsidRDefault="00000000">
      <w:pPr>
        <w:pStyle w:val="NormalWeb"/>
        <w:jc w:val="both"/>
        <w:rPr>
          <w:color w:val="000000" w:themeColor="text1"/>
        </w:rPr>
      </w:pPr>
      <w:r>
        <w:rPr>
          <w:color w:val="000000" w:themeColor="text1"/>
        </w:rPr>
        <w:t xml:space="preserve">For decades, Africa's place in global affairs has largely been understood through narratives of dependency, external intervention, and structural vulnerability. While these perspectives illuminate important dimensions of the continent's historical experience, they often underestimate the capacity of African actors to shape political, economic, and intellectual developments both at home and beyond the continent. This keynote argues that understanding contemporary Africa requires moving beyond dependency as the dominant analytical lens and paying closer attention to how African states, institutions, and societies navigate and influence the </w:t>
      </w:r>
      <w:r>
        <w:rPr>
          <w:color w:val="000000" w:themeColor="text1"/>
          <w:lang w:val="en-GB"/>
        </w:rPr>
        <w:t xml:space="preserve">ongoing global </w:t>
      </w:r>
      <w:r>
        <w:rPr>
          <w:color w:val="000000" w:themeColor="text1"/>
        </w:rPr>
        <w:t>transformations of the twenty-first century. Rather than viewing Africa primarily as an object of global forces, the presentation highlights its growing role as a participant in shaping emerging political, economic, and intellectual futures.</w:t>
      </w:r>
    </w:p>
    <w:p w14:paraId="794A48E7" w14:textId="77777777" w:rsidR="0021195D" w:rsidRDefault="00000000">
      <w:pPr>
        <w:pStyle w:val="NormalWeb"/>
        <w:jc w:val="both"/>
        <w:rPr>
          <w:color w:val="000000" w:themeColor="text1"/>
        </w:rPr>
      </w:pPr>
      <w:r>
        <w:rPr>
          <w:color w:val="000000" w:themeColor="text1"/>
          <w:lang w:val="en-GB"/>
        </w:rPr>
        <w:t>Positioning</w:t>
      </w:r>
      <w:r>
        <w:rPr>
          <w:color w:val="000000" w:themeColor="text1"/>
        </w:rPr>
        <w:t xml:space="preserve"> in contemporary debates on governance, development, and Africa's global engagements, the keynote examines how African actors are responding to a rapidly changing international environment marked by multipolarity, geopolitical competition, technological change, and evolving development partnerships. Drawing on examples from across the continent, it explores how questions of political authority, knowledge production, and international engagement are being redefined in an era of global uncertainty.</w:t>
      </w:r>
    </w:p>
    <w:p w14:paraId="7927F91E" w14:textId="77777777" w:rsidR="0021195D" w:rsidRDefault="00000000">
      <w:pPr>
        <w:pStyle w:val="NormalWeb"/>
        <w:jc w:val="both"/>
        <w:rPr>
          <w:color w:val="000000" w:themeColor="text1"/>
        </w:rPr>
      </w:pPr>
      <w:r>
        <w:rPr>
          <w:color w:val="000000" w:themeColor="text1"/>
        </w:rPr>
        <w:t>The presentation further contends that Africa is not simply adapting to change but increasingly helping to shape it. From regional integration initiatives and new diplomatic alignments to intellectual innovation and civic mobilization, African actors are exercising influence in ways that challenge long-standing assumptions of marginality and passivity. By bringing together debates on governance, representation, and global order, the keynote contributes to broader discussions about Africa's evolving place in an increasingly interconnected world.</w:t>
      </w:r>
    </w:p>
    <w:p w14:paraId="047923B8" w14:textId="77777777" w:rsidR="0021195D" w:rsidRDefault="00000000">
      <w:pPr>
        <w:pStyle w:val="NormalWeb"/>
        <w:jc w:val="center"/>
        <w:rPr>
          <w:rStyle w:val="Strong"/>
          <w:color w:val="000000" w:themeColor="text1"/>
          <w:lang w:val="en-GB"/>
        </w:rPr>
      </w:pPr>
      <w:r>
        <w:rPr>
          <w:rStyle w:val="Strong"/>
          <w:color w:val="000000" w:themeColor="text1"/>
          <w:lang w:val="en-GB"/>
        </w:rPr>
        <w:t>Academic Bio</w:t>
      </w:r>
    </w:p>
    <w:p w14:paraId="4F3B856F" w14:textId="77777777" w:rsidR="00FB2080" w:rsidRDefault="00000000">
      <w:pPr>
        <w:pStyle w:val="NormalWeb"/>
        <w:jc w:val="both"/>
        <w:rPr>
          <w:color w:val="000000" w:themeColor="text1"/>
        </w:rPr>
      </w:pPr>
      <w:r>
        <w:rPr>
          <w:rStyle w:val="Strong"/>
          <w:b w:val="0"/>
          <w:bCs w:val="0"/>
          <w:color w:val="000000" w:themeColor="text1"/>
        </w:rPr>
        <w:t>Asnake A. Chanie, PhD</w:t>
      </w:r>
      <w:r>
        <w:rPr>
          <w:color w:val="000000" w:themeColor="text1"/>
        </w:rPr>
        <w:t xml:space="preserve"> is a </w:t>
      </w:r>
      <w:r>
        <w:rPr>
          <w:color w:val="000000" w:themeColor="text1"/>
          <w:lang w:val="en-GB"/>
        </w:rPr>
        <w:t>P</w:t>
      </w:r>
      <w:proofErr w:type="spellStart"/>
      <w:r>
        <w:rPr>
          <w:color w:val="000000" w:themeColor="text1"/>
        </w:rPr>
        <w:t>olitical</w:t>
      </w:r>
      <w:proofErr w:type="spellEnd"/>
      <w:r>
        <w:rPr>
          <w:color w:val="000000" w:themeColor="text1"/>
        </w:rPr>
        <w:t xml:space="preserve"> </w:t>
      </w:r>
      <w:r>
        <w:rPr>
          <w:color w:val="000000" w:themeColor="text1"/>
          <w:lang w:val="en-GB"/>
        </w:rPr>
        <w:t>S</w:t>
      </w:r>
      <w:proofErr w:type="spellStart"/>
      <w:r>
        <w:rPr>
          <w:color w:val="000000" w:themeColor="text1"/>
        </w:rPr>
        <w:t>cien</w:t>
      </w:r>
      <w:r>
        <w:rPr>
          <w:color w:val="000000" w:themeColor="text1"/>
          <w:lang w:val="en-GB"/>
        </w:rPr>
        <w:t>ce</w:t>
      </w:r>
      <w:proofErr w:type="spellEnd"/>
      <w:r>
        <w:rPr>
          <w:color w:val="000000" w:themeColor="text1"/>
        </w:rPr>
        <w:t xml:space="preserve"> and African Studies researcher based in Prague, Czech Republic. He </w:t>
      </w:r>
      <w:r>
        <w:rPr>
          <w:color w:val="000000" w:themeColor="text1"/>
          <w:lang w:val="en-GB"/>
        </w:rPr>
        <w:t>earned</w:t>
      </w:r>
      <w:r>
        <w:rPr>
          <w:color w:val="000000" w:themeColor="text1"/>
        </w:rPr>
        <w:t xml:space="preserve"> his PhD in Political Science at the University of Hradec </w:t>
      </w:r>
      <w:proofErr w:type="spellStart"/>
      <w:r>
        <w:rPr>
          <w:color w:val="000000" w:themeColor="text1"/>
        </w:rPr>
        <w:t>Králové</w:t>
      </w:r>
      <w:proofErr w:type="spellEnd"/>
      <w:r>
        <w:rPr>
          <w:color w:val="000000" w:themeColor="text1"/>
        </w:rPr>
        <w:t>. His research focuses on African political economy, democratization</w:t>
      </w:r>
      <w:r>
        <w:rPr>
          <w:color w:val="000000" w:themeColor="text1"/>
          <w:lang w:val="en-GB"/>
        </w:rPr>
        <w:t xml:space="preserve">, </w:t>
      </w:r>
      <w:r>
        <w:rPr>
          <w:color w:val="000000" w:themeColor="text1"/>
        </w:rPr>
        <w:t>geopolitics, and development, with particular interest in questions of political legitimacy, state transformation, and Africa's engagement with global political processes.</w:t>
      </w:r>
    </w:p>
    <w:p w14:paraId="131698AA" w14:textId="0E54332A" w:rsidR="0021195D" w:rsidRPr="00FB2080" w:rsidRDefault="00000000">
      <w:pPr>
        <w:pStyle w:val="NormalWeb"/>
        <w:jc w:val="both"/>
        <w:rPr>
          <w:color w:val="000000" w:themeColor="text1"/>
        </w:rPr>
      </w:pPr>
      <w:r>
        <w:rPr>
          <w:color w:val="000000" w:themeColor="text1"/>
        </w:rPr>
        <w:t>He holds an MA in African Studies from Addis Ababa University and an</w:t>
      </w:r>
      <w:r>
        <w:rPr>
          <w:color w:val="000000" w:themeColor="text1"/>
          <w:lang w:val="en-GB"/>
        </w:rPr>
        <w:t>other</w:t>
      </w:r>
      <w:r>
        <w:rPr>
          <w:color w:val="000000" w:themeColor="text1"/>
        </w:rPr>
        <w:t xml:space="preserve"> MA in European Studies on Society, Science and Technology from Maastricht University. His recent publications examine democratic transition, ethnicity and federalism in Ethiopia, as well as governance and anti-corruption reforms in Africa. His work</w:t>
      </w:r>
      <w:r>
        <w:rPr>
          <w:color w:val="000000" w:themeColor="text1"/>
          <w:lang w:val="en-GB"/>
        </w:rPr>
        <w:t>s</w:t>
      </w:r>
      <w:r>
        <w:rPr>
          <w:color w:val="000000" w:themeColor="text1"/>
        </w:rPr>
        <w:t xml:space="preserve"> appeared in </w:t>
      </w:r>
      <w:r>
        <w:rPr>
          <w:rStyle w:val="Emphasis"/>
          <w:color w:val="000000" w:themeColor="text1"/>
        </w:rPr>
        <w:t>Politics &amp; Policy</w:t>
      </w:r>
      <w:r>
        <w:rPr>
          <w:color w:val="000000" w:themeColor="text1"/>
        </w:rPr>
        <w:t xml:space="preserve"> and the </w:t>
      </w:r>
      <w:r>
        <w:rPr>
          <w:rStyle w:val="Emphasis"/>
          <w:color w:val="000000" w:themeColor="text1"/>
        </w:rPr>
        <w:t>Canadian Journal of African Studies</w:t>
      </w:r>
      <w:r>
        <w:rPr>
          <w:rStyle w:val="Emphasis"/>
          <w:color w:val="000000" w:themeColor="text1"/>
          <w:lang w:val="en-GB"/>
        </w:rPr>
        <w:t xml:space="preserve"> </w:t>
      </w:r>
      <w:r>
        <w:rPr>
          <w:rStyle w:val="Emphasis"/>
          <w:i w:val="0"/>
          <w:iCs w:val="0"/>
          <w:color w:val="000000" w:themeColor="text1"/>
          <w:lang w:val="en-GB"/>
        </w:rPr>
        <w:t>and other peer reviewed journals</w:t>
      </w:r>
      <w:r>
        <w:rPr>
          <w:color w:val="000000" w:themeColor="text1"/>
        </w:rPr>
        <w:t xml:space="preserve">. </w:t>
      </w:r>
      <w:r w:rsidR="00FB2080" w:rsidRPr="00FB2080">
        <w:t xml:space="preserve">Since July 2026, </w:t>
      </w:r>
      <w:r w:rsidR="00FB2080">
        <w:t>he</w:t>
      </w:r>
      <w:r w:rsidR="00FB2080" w:rsidRPr="00FB2080">
        <w:t xml:space="preserve"> </w:t>
      </w:r>
      <w:r w:rsidR="00FB2080">
        <w:t>has</w:t>
      </w:r>
      <w:r w:rsidR="00FB2080" w:rsidRPr="00FB2080">
        <w:t xml:space="preserve"> been working as an</w:t>
      </w:r>
      <w:r w:rsidR="00FB2080">
        <w:t xml:space="preserve"> Associate Fellow</w:t>
      </w:r>
      <w:r w:rsidR="00FB2080" w:rsidRPr="00FB2080">
        <w:t> at the Center for Applied Research in Partnership with the Orient (CARPO) in Bonn, Germany</w:t>
      </w:r>
      <w:r w:rsidR="00FB2080">
        <w:t>.</w:t>
      </w:r>
    </w:p>
    <w:sectPr w:rsidR="0021195D" w:rsidRPr="00FB2080">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2B0751E"/>
    <w:rsid w:val="0021195D"/>
    <w:rsid w:val="002D6C8F"/>
    <w:rsid w:val="00552CEC"/>
    <w:rsid w:val="00FB2080"/>
    <w:rsid w:val="22B0751E"/>
    <w:rsid w:val="239D1C68"/>
    <w:rsid w:val="28A3434D"/>
    <w:rsid w:val="429245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444897B"/>
  <w15:docId w15:val="{4B059D1B-50BE-454B-9054-335D3B62F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NormalWeb">
    <w:name w:val="Normal (Web)"/>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sid w:val="00FB2080"/>
    <w:rPr>
      <w:color w:val="0000FF"/>
      <w:u w:val="single"/>
    </w:rPr>
  </w:style>
  <w:style w:type="character" w:customStyle="1" w:styleId="apple-converted-space">
    <w:name w:val="apple-converted-space"/>
    <w:basedOn w:val="DefaultParagraphFont"/>
    <w:rsid w:val="00FB2080"/>
  </w:style>
  <w:style w:type="character" w:styleId="FollowedHyperlink">
    <w:name w:val="FollowedHyperlink"/>
    <w:basedOn w:val="DefaultParagraphFont"/>
    <w:rsid w:val="00FB2080"/>
    <w:rPr>
      <w:color w:val="7E1FA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463</Words>
  <Characters>2644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UHK</dc:creator>
  <cp:lastModifiedBy>Horakova Hana</cp:lastModifiedBy>
  <cp:revision>3</cp:revision>
  <dcterms:created xsi:type="dcterms:W3CDTF">2026-10-06T07:33:00Z</dcterms:created>
  <dcterms:modified xsi:type="dcterms:W3CDTF">2026-10-06T15:56:00Z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E7B8D81840B64797B267B7DCF07A1449_11</vt:lpwstr>
  </property>
  <property fmtid="{D5CDD505-2E9C-101B-9397-08002B2CF9AE}" pid="4" name="KSOTemplateDocerSaveRecord">
    <vt:lpwstr>eyJoZGlkIjoiMDhkMzJjYzI2YmQ4M2E1NmM3Njk0NmMzMWQ2Mzg2N2QiLCJ1c2VySWQiOiI2MzQwMTEzNTcxMjg5In0=</vt:lpwstr>
  </property>
</Properties>
</file>